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B8" w:rsidRDefault="009006AE" w:rsidP="000418B8">
      <w:pPr>
        <w:jc w:val="center"/>
        <w:rPr>
          <w:rFonts w:ascii="Calibri" w:hAnsi="Calibri"/>
          <w:sz w:val="34"/>
        </w:rPr>
      </w:pPr>
      <w:r>
        <w:rPr>
          <w:rFonts w:ascii="Calibri" w:hAnsi="Calibri"/>
          <w:sz w:val="34"/>
        </w:rPr>
        <w:t>La FAZI 2020 accende i riflettori sul settore lattiero caseario</w:t>
      </w:r>
    </w:p>
    <w:p w:rsidR="00E66100" w:rsidRPr="00E66100" w:rsidRDefault="009006AE" w:rsidP="000418B8">
      <w:pPr>
        <w:jc w:val="center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Latte, bene il mercato nel 2019</w:t>
      </w:r>
      <w:r w:rsidR="000418B8" w:rsidRPr="00E66100">
        <w:rPr>
          <w:rFonts w:ascii="Calibri" w:hAnsi="Calibri"/>
          <w:b/>
          <w:sz w:val="50"/>
        </w:rPr>
        <w:t xml:space="preserve"> </w:t>
      </w:r>
    </w:p>
    <w:p w:rsidR="000418B8" w:rsidRPr="00E66100" w:rsidRDefault="009006AE" w:rsidP="00E66100">
      <w:pPr>
        <w:jc w:val="center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Operatori alla finestra per l’anno in corso</w:t>
      </w:r>
    </w:p>
    <w:p w:rsidR="005A5634" w:rsidRDefault="009006AE" w:rsidP="005A5634">
      <w:pPr>
        <w:jc w:val="center"/>
        <w:rPr>
          <w:rFonts w:ascii="Calibri" w:hAnsi="Calibri"/>
          <w:sz w:val="31"/>
        </w:rPr>
      </w:pPr>
      <w:r>
        <w:rPr>
          <w:rFonts w:ascii="Calibri" w:hAnsi="Calibri"/>
          <w:sz w:val="31"/>
        </w:rPr>
        <w:t>Le sfide rimangono il benessere animale, l’internazionalizzazione dei mercati, il miglioramento della qualità</w:t>
      </w:r>
      <w:r w:rsidR="005A5634">
        <w:rPr>
          <w:rFonts w:ascii="Calibri" w:hAnsi="Calibri"/>
          <w:sz w:val="31"/>
        </w:rPr>
        <w:t>, la redditività delle imprese</w:t>
      </w:r>
      <w:r>
        <w:rPr>
          <w:rFonts w:ascii="Calibri" w:hAnsi="Calibri"/>
          <w:sz w:val="31"/>
        </w:rPr>
        <w:t>.</w:t>
      </w:r>
    </w:p>
    <w:p w:rsidR="000418B8" w:rsidRPr="00A001C1" w:rsidRDefault="009006AE" w:rsidP="005A5634">
      <w:pPr>
        <w:jc w:val="center"/>
        <w:rPr>
          <w:rFonts w:ascii="Calibri" w:hAnsi="Calibri"/>
          <w:sz w:val="31"/>
        </w:rPr>
      </w:pPr>
      <w:r>
        <w:rPr>
          <w:rFonts w:ascii="Calibri" w:hAnsi="Calibri"/>
          <w:sz w:val="31"/>
        </w:rPr>
        <w:t>Pesa</w:t>
      </w:r>
      <w:r w:rsidR="005A5634">
        <w:rPr>
          <w:rFonts w:ascii="Calibri" w:hAnsi="Calibri"/>
          <w:sz w:val="31"/>
        </w:rPr>
        <w:t>no</w:t>
      </w:r>
      <w:r>
        <w:rPr>
          <w:rFonts w:ascii="Calibri" w:hAnsi="Calibri"/>
          <w:sz w:val="31"/>
        </w:rPr>
        <w:t xml:space="preserve"> l</w:t>
      </w:r>
      <w:r w:rsidR="005A5634">
        <w:rPr>
          <w:rFonts w:ascii="Calibri" w:hAnsi="Calibri"/>
          <w:sz w:val="31"/>
        </w:rPr>
        <w:t xml:space="preserve">e </w:t>
      </w:r>
      <w:r>
        <w:rPr>
          <w:rFonts w:ascii="Calibri" w:hAnsi="Calibri"/>
          <w:sz w:val="31"/>
        </w:rPr>
        <w:t>incognit</w:t>
      </w:r>
      <w:r w:rsidR="005A5634">
        <w:rPr>
          <w:rFonts w:ascii="Calibri" w:hAnsi="Calibri"/>
          <w:sz w:val="31"/>
        </w:rPr>
        <w:t>e</w:t>
      </w:r>
      <w:r>
        <w:rPr>
          <w:rFonts w:ascii="Calibri" w:hAnsi="Calibri"/>
          <w:sz w:val="31"/>
        </w:rPr>
        <w:t xml:space="preserve"> </w:t>
      </w:r>
      <w:r w:rsidR="005A5634">
        <w:rPr>
          <w:rFonts w:ascii="Calibri" w:hAnsi="Calibri"/>
          <w:sz w:val="31"/>
        </w:rPr>
        <w:t>della Cina e del Medio Oriente</w:t>
      </w:r>
    </w:p>
    <w:p w:rsidR="000418B8" w:rsidRDefault="000418B8" w:rsidP="000418B8">
      <w:pPr>
        <w:jc w:val="both"/>
        <w:rPr>
          <w:rFonts w:ascii="Calibri" w:hAnsi="Calibri"/>
          <w:i/>
          <w:sz w:val="26"/>
        </w:rPr>
      </w:pPr>
    </w:p>
    <w:p w:rsidR="00A1341E" w:rsidRDefault="000418B8" w:rsidP="007F6A21">
      <w:pPr>
        <w:jc w:val="both"/>
        <w:rPr>
          <w:rFonts w:ascii="Calibri" w:hAnsi="Calibri"/>
          <w:sz w:val="25"/>
        </w:rPr>
      </w:pPr>
      <w:r w:rsidRPr="00276CFC">
        <w:rPr>
          <w:rFonts w:ascii="Calibri" w:hAnsi="Calibri"/>
          <w:i/>
          <w:sz w:val="25"/>
        </w:rPr>
        <w:t>(Mi</w:t>
      </w:r>
      <w:r w:rsidR="00B56271">
        <w:rPr>
          <w:rFonts w:ascii="Calibri" w:hAnsi="Calibri"/>
          <w:i/>
          <w:sz w:val="25"/>
        </w:rPr>
        <w:t>lano</w:t>
      </w:r>
      <w:bookmarkStart w:id="0" w:name="_GoBack"/>
      <w:bookmarkEnd w:id="0"/>
      <w:r w:rsidRPr="00276CFC">
        <w:rPr>
          <w:rFonts w:ascii="Calibri" w:hAnsi="Calibri"/>
          <w:i/>
          <w:sz w:val="25"/>
        </w:rPr>
        <w:t xml:space="preserve">, </w:t>
      </w:r>
      <w:r w:rsidR="004C7B55">
        <w:rPr>
          <w:rFonts w:ascii="Calibri" w:hAnsi="Calibri"/>
          <w:i/>
          <w:sz w:val="25"/>
        </w:rPr>
        <w:t>4</w:t>
      </w:r>
      <w:r w:rsidRPr="00276CFC">
        <w:rPr>
          <w:rFonts w:ascii="Calibri" w:hAnsi="Calibri"/>
          <w:i/>
          <w:sz w:val="25"/>
        </w:rPr>
        <w:t xml:space="preserve"> </w:t>
      </w:r>
      <w:r w:rsidR="00EB6098">
        <w:rPr>
          <w:rFonts w:ascii="Calibri" w:hAnsi="Calibri"/>
          <w:i/>
          <w:sz w:val="25"/>
        </w:rPr>
        <w:t>febbraio</w:t>
      </w:r>
      <w:r w:rsidRPr="00276CFC">
        <w:rPr>
          <w:rFonts w:ascii="Calibri" w:hAnsi="Calibri"/>
          <w:i/>
          <w:sz w:val="25"/>
        </w:rPr>
        <w:t xml:space="preserve"> </w:t>
      </w:r>
      <w:r w:rsidR="00EB6098">
        <w:rPr>
          <w:rFonts w:ascii="Calibri" w:hAnsi="Calibri"/>
          <w:i/>
          <w:sz w:val="25"/>
        </w:rPr>
        <w:t>2020</w:t>
      </w:r>
      <w:r w:rsidRPr="00276CFC">
        <w:rPr>
          <w:rFonts w:ascii="Calibri" w:hAnsi="Calibri"/>
          <w:i/>
          <w:sz w:val="25"/>
        </w:rPr>
        <w:t>)</w:t>
      </w:r>
      <w:r w:rsidRPr="00276CFC">
        <w:rPr>
          <w:rFonts w:ascii="Calibri" w:hAnsi="Calibri"/>
          <w:sz w:val="25"/>
        </w:rPr>
        <w:t xml:space="preserve"> </w:t>
      </w:r>
      <w:r w:rsidR="00A1341E">
        <w:rPr>
          <w:rFonts w:ascii="Calibri" w:hAnsi="Calibri"/>
          <w:sz w:val="25"/>
        </w:rPr>
        <w:t>Il 2019 ha sorriso al settore lattiero caseario, seppure con un andamento a due velocità e con una tendenza ribassista nel finale che ha in parte rovinato le premesse per un’annata che sembrava avviata a macinare grandi record per il late spot.</w:t>
      </w:r>
    </w:p>
    <w:p w:rsidR="00A1341E" w:rsidRDefault="003B7C73" w:rsidP="00A1341E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G</w:t>
      </w:r>
      <w:r w:rsidR="00A1341E">
        <w:rPr>
          <w:rFonts w:ascii="Calibri" w:hAnsi="Calibri"/>
          <w:sz w:val="25"/>
        </w:rPr>
        <w:t>razie a</w:t>
      </w:r>
      <w:r w:rsidR="00A1341E" w:rsidRPr="00A1341E">
        <w:rPr>
          <w:rFonts w:ascii="Calibri" w:hAnsi="Calibri"/>
          <w:sz w:val="25"/>
        </w:rPr>
        <w:t xml:space="preserve"> una media di 44,82 €/100 kg </w:t>
      </w:r>
      <w:r w:rsidR="00A1341E">
        <w:rPr>
          <w:rFonts w:ascii="Calibri" w:hAnsi="Calibri"/>
          <w:sz w:val="25"/>
        </w:rPr>
        <w:t>registrata dal</w:t>
      </w:r>
      <w:r w:rsidR="00A1341E" w:rsidRPr="00A1341E">
        <w:rPr>
          <w:rFonts w:ascii="Calibri" w:hAnsi="Calibri"/>
          <w:sz w:val="25"/>
        </w:rPr>
        <w:t xml:space="preserve"> latte spot (latte in cisterna, soggetto a contrattazioni di fornitura per una durata non superiore ai tre mesi, </w:t>
      </w:r>
      <w:proofErr w:type="spellStart"/>
      <w:r w:rsidR="00A1341E" w:rsidRPr="00A1341E">
        <w:rPr>
          <w:rFonts w:ascii="Calibri" w:hAnsi="Calibri"/>
          <w:sz w:val="25"/>
        </w:rPr>
        <w:t>ndr</w:t>
      </w:r>
      <w:proofErr w:type="spellEnd"/>
      <w:r w:rsidR="00A1341E" w:rsidRPr="00A1341E">
        <w:rPr>
          <w:rFonts w:ascii="Calibri" w:hAnsi="Calibri"/>
          <w:sz w:val="25"/>
        </w:rPr>
        <w:t xml:space="preserve">), lo scorso anno </w:t>
      </w:r>
      <w:r w:rsidR="00A1341E">
        <w:rPr>
          <w:rFonts w:ascii="Calibri" w:hAnsi="Calibri"/>
          <w:sz w:val="25"/>
        </w:rPr>
        <w:t>i listini si sono posizionati su</w:t>
      </w:r>
      <w:r w:rsidR="00A1341E" w:rsidRPr="00A1341E">
        <w:rPr>
          <w:rFonts w:ascii="Calibri" w:hAnsi="Calibri"/>
          <w:sz w:val="25"/>
        </w:rPr>
        <w:t xml:space="preserve"> valori medi più elevati del 15,54% rispetto al 2018, quando i prezzi medi dell’annata si fermarono a 38,79 euro al quintale.</w:t>
      </w:r>
    </w:p>
    <w:p w:rsidR="004C7B55" w:rsidRDefault="00A1341E" w:rsidP="007F6A21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 xml:space="preserve">Lo evidenzia la FAZI, Fiera Agricola Zootecnica Italiana, in programma </w:t>
      </w:r>
      <w:r w:rsidRPr="00276CFC">
        <w:rPr>
          <w:rFonts w:ascii="Calibri" w:hAnsi="Calibri"/>
          <w:sz w:val="25"/>
        </w:rPr>
        <w:t>al Centro Fiera di Montichiari</w:t>
      </w:r>
      <w:r>
        <w:rPr>
          <w:rFonts w:ascii="Calibri" w:hAnsi="Calibri"/>
          <w:sz w:val="25"/>
        </w:rPr>
        <w:t xml:space="preserve"> dal 14 al 16 febbraio prossimi, </w:t>
      </w:r>
      <w:r w:rsidR="003B7C73">
        <w:rPr>
          <w:rFonts w:ascii="Calibri" w:hAnsi="Calibri"/>
          <w:sz w:val="25"/>
        </w:rPr>
        <w:t>sulla base dei dati pubblicati da Clal.it, portale di riferimento mondiale per il settore.</w:t>
      </w:r>
    </w:p>
    <w:p w:rsidR="003B7C73" w:rsidRDefault="003B7C73" w:rsidP="007F6A21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Il tema del latte</w:t>
      </w:r>
      <w:r w:rsidR="006C49BC">
        <w:rPr>
          <w:rFonts w:ascii="Calibri" w:hAnsi="Calibri"/>
          <w:sz w:val="25"/>
        </w:rPr>
        <w:t>, della gestione della stalla, del miglioramento del benessere animale e la spinta a introdurre soluzioni aziendali di precisione sono al centro della convegnistica della FAZI, allineata alle tendenze del comparto: produrre con una qualità maggiore, garantendo sostenibilità ambientale e redditività per le stalle,</w:t>
      </w:r>
      <w:r w:rsidR="00863455">
        <w:rPr>
          <w:rFonts w:ascii="Calibri" w:hAnsi="Calibri"/>
          <w:sz w:val="25"/>
        </w:rPr>
        <w:t xml:space="preserve"> ma anche assicurando alle bovine una longevità produttiva che, di fatto, impatta positivamente in termini di emissioni.</w:t>
      </w:r>
    </w:p>
    <w:p w:rsidR="0076283B" w:rsidRDefault="00881D7A" w:rsidP="007F6A21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 xml:space="preserve">Annata positiva anche per i due grandi formaggi </w:t>
      </w:r>
      <w:proofErr w:type="spellStart"/>
      <w:r>
        <w:rPr>
          <w:rFonts w:ascii="Calibri" w:hAnsi="Calibri"/>
          <w:sz w:val="25"/>
        </w:rPr>
        <w:t>Dop</w:t>
      </w:r>
      <w:proofErr w:type="spellEnd"/>
      <w:r>
        <w:rPr>
          <w:rFonts w:ascii="Calibri" w:hAnsi="Calibri"/>
          <w:sz w:val="25"/>
        </w:rPr>
        <w:t xml:space="preserve"> della Lombardia, Grana Padano e Parmigiano Reggiano,</w:t>
      </w:r>
      <w:r w:rsidR="0076283B">
        <w:rPr>
          <w:rFonts w:ascii="Calibri" w:hAnsi="Calibri"/>
          <w:sz w:val="25"/>
        </w:rPr>
        <w:t xml:space="preserve"> che fra gennaio e ottobre dello scorso anno hanno incrementato le vendite oltre confine del 2,59% rispetto allo stesso periodo del 2018. </w:t>
      </w:r>
    </w:p>
    <w:p w:rsidR="00863455" w:rsidRDefault="0076283B" w:rsidP="007F6A21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Entrambi i “big” del lattiero caseario lombardo saranno</w:t>
      </w:r>
      <w:r w:rsidR="00881D7A">
        <w:rPr>
          <w:rFonts w:ascii="Calibri" w:hAnsi="Calibri"/>
          <w:sz w:val="25"/>
        </w:rPr>
        <w:t xml:space="preserve"> chiamati nel 2020 a migliorare ulteriormente il record di esportazioni nel mondo, compatibilmente </w:t>
      </w:r>
      <w:r>
        <w:rPr>
          <w:rFonts w:ascii="Calibri" w:hAnsi="Calibri"/>
          <w:sz w:val="25"/>
        </w:rPr>
        <w:t xml:space="preserve">– va detto - </w:t>
      </w:r>
      <w:r w:rsidR="00881D7A">
        <w:rPr>
          <w:rFonts w:ascii="Calibri" w:hAnsi="Calibri"/>
          <w:sz w:val="25"/>
        </w:rPr>
        <w:t xml:space="preserve">con gli scenari geo-politici che stanno avanzando, dai dazi Usa al negoziato fra Unione europea e Regno Unito post </w:t>
      </w:r>
      <w:proofErr w:type="spellStart"/>
      <w:r w:rsidR="00881D7A">
        <w:rPr>
          <w:rFonts w:ascii="Calibri" w:hAnsi="Calibri"/>
          <w:sz w:val="25"/>
        </w:rPr>
        <w:t>Brexit</w:t>
      </w:r>
      <w:proofErr w:type="spellEnd"/>
      <w:r w:rsidR="00881D7A">
        <w:rPr>
          <w:rFonts w:ascii="Calibri" w:hAnsi="Calibri"/>
          <w:sz w:val="25"/>
        </w:rPr>
        <w:t xml:space="preserve"> (per il 2020 non vi saranno modifiche di natura commerciale).</w:t>
      </w:r>
    </w:p>
    <w:p w:rsidR="00881D7A" w:rsidRDefault="00881D7A" w:rsidP="007F6A21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Un’incognita che potrebbe pesare su due comparti strategici per il territorio bresciano e per la Lombardia nel suo complesso è legata alla Cina, primo Paese importatore di latte e derivati e di suini, in seguito all’esplosione di peste suina africana che ha costretto Pechino a incrementare le importazioni di carne suina anche dall’Europa.</w:t>
      </w:r>
    </w:p>
    <w:p w:rsidR="00881D7A" w:rsidRDefault="00881D7A" w:rsidP="007F6A21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Secondo gli analisti è prematuro affrettare conclusioni</w:t>
      </w:r>
      <w:r w:rsidR="00FB00E5">
        <w:rPr>
          <w:rFonts w:ascii="Calibri" w:hAnsi="Calibri"/>
          <w:sz w:val="25"/>
        </w:rPr>
        <w:t xml:space="preserve">, che potrebbero scatenare la volatilità </w:t>
      </w:r>
      <w:proofErr w:type="gramStart"/>
      <w:r w:rsidR="00FB00E5">
        <w:rPr>
          <w:rFonts w:ascii="Calibri" w:hAnsi="Calibri"/>
          <w:sz w:val="25"/>
        </w:rPr>
        <w:t>sui  mercati</w:t>
      </w:r>
      <w:proofErr w:type="gramEnd"/>
      <w:r w:rsidR="00FB00E5">
        <w:rPr>
          <w:rFonts w:ascii="Calibri" w:hAnsi="Calibri"/>
          <w:sz w:val="25"/>
        </w:rPr>
        <w:t>. Tuttavia, il rallentamento dell’economia cinese e dell’import di prodotti lattiero caseari e carne suina costringerebbe i principali paesi esportatori a rivedere le proprie strategie e a ripianificare le rotte internazionali.</w:t>
      </w:r>
    </w:p>
    <w:p w:rsidR="00FB00E5" w:rsidRDefault="00FB00E5" w:rsidP="007F6A21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lastRenderedPageBreak/>
        <w:t xml:space="preserve">Per ora la domanda </w:t>
      </w:r>
      <w:r w:rsidR="00E27B9C" w:rsidRPr="00E27B9C">
        <w:rPr>
          <w:rFonts w:ascii="Calibri" w:hAnsi="Calibri"/>
          <w:sz w:val="25"/>
        </w:rPr>
        <w:t>mondiale di latte</w:t>
      </w:r>
      <w:r w:rsidR="00E27B9C">
        <w:rPr>
          <w:rFonts w:ascii="Calibri" w:hAnsi="Calibri"/>
          <w:sz w:val="25"/>
        </w:rPr>
        <w:t xml:space="preserve"> evidenzia </w:t>
      </w:r>
      <w:r w:rsidR="00E27B9C" w:rsidRPr="00E27B9C">
        <w:rPr>
          <w:rFonts w:ascii="Calibri" w:hAnsi="Calibri"/>
          <w:sz w:val="25"/>
        </w:rPr>
        <w:t>importazioni globali fra gennaio e dicembre 2019 nell’ordine del 3,7% su base tendenziale, trainate dall’Asia e dal Sud Est Asiatico (+6,7% rispetto ai 12 mesi precedenti)</w:t>
      </w:r>
      <w:r w:rsidR="00E27B9C">
        <w:rPr>
          <w:rFonts w:ascii="Calibri" w:hAnsi="Calibri"/>
          <w:sz w:val="25"/>
        </w:rPr>
        <w:t>, premessa per una sostanziale stabilità dei prezzi, purché le produzioni lattiere</w:t>
      </w:r>
      <w:r w:rsidR="00D97565">
        <w:rPr>
          <w:rFonts w:ascii="Calibri" w:hAnsi="Calibri"/>
          <w:sz w:val="25"/>
        </w:rPr>
        <w:t xml:space="preserve"> non esplodano verso l’alto.</w:t>
      </w:r>
    </w:p>
    <w:p w:rsidR="00D97565" w:rsidRDefault="009006AE" w:rsidP="007F6A21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Il quesito</w:t>
      </w:r>
      <w:r w:rsidR="00D97565">
        <w:rPr>
          <w:rFonts w:ascii="Calibri" w:hAnsi="Calibri"/>
          <w:sz w:val="25"/>
        </w:rPr>
        <w:t>, però, è legittim</w:t>
      </w:r>
      <w:r>
        <w:rPr>
          <w:rFonts w:ascii="Calibri" w:hAnsi="Calibri"/>
          <w:sz w:val="25"/>
        </w:rPr>
        <w:t>o</w:t>
      </w:r>
      <w:r w:rsidR="00D97565">
        <w:rPr>
          <w:rFonts w:ascii="Calibri" w:hAnsi="Calibri"/>
          <w:sz w:val="25"/>
        </w:rPr>
        <w:t>: se l’Asia dovesse rallentare la propria corsa, quali potrebbero essere gli effetti sui mercati? Si registrerebbero surplus di latte e, soprattutto, polveri, nelle aree a più alta vocazione produttiva, come Oceania e Nord Europa?</w:t>
      </w:r>
    </w:p>
    <w:p w:rsidR="009006AE" w:rsidRDefault="009006AE" w:rsidP="007F6A21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 xml:space="preserve">Altro elemento di incertezza è legato al probabile calo del prezzo del greggio. Se da un lato la diminuzione del prezzo del petrolio consentirebbe agli allevatori e alla filiera di ridurre i costi di produzione, dall’altro si apre un altro fronte internazionale, legato alle rotte commerciali verso il Medio Oriente, </w:t>
      </w:r>
      <w:r w:rsidR="005A5634">
        <w:rPr>
          <w:rFonts w:ascii="Calibri" w:hAnsi="Calibri"/>
          <w:sz w:val="25"/>
        </w:rPr>
        <w:t>che potrebbero subire un rallentamento.</w:t>
      </w:r>
    </w:p>
    <w:p w:rsidR="0076283B" w:rsidRDefault="00D97565" w:rsidP="00D97565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 xml:space="preserve">Per ora, sulla base dei dati raccolti su </w:t>
      </w:r>
      <w:proofErr w:type="spellStart"/>
      <w:r>
        <w:rPr>
          <w:rFonts w:ascii="Calibri" w:hAnsi="Calibri"/>
          <w:sz w:val="25"/>
        </w:rPr>
        <w:t>Twitter</w:t>
      </w:r>
      <w:proofErr w:type="spellEnd"/>
      <w:r>
        <w:rPr>
          <w:rFonts w:ascii="Calibri" w:hAnsi="Calibri"/>
          <w:sz w:val="25"/>
        </w:rPr>
        <w:t xml:space="preserve"> dal Crea (C</w:t>
      </w:r>
      <w:r w:rsidR="0076283B" w:rsidRPr="00D97565">
        <w:rPr>
          <w:rFonts w:ascii="Calibri" w:hAnsi="Calibri"/>
          <w:sz w:val="25"/>
        </w:rPr>
        <w:t>onsiglio per la ricerca in agricoltura e l’analisi dell’economia agraria</w:t>
      </w:r>
      <w:r>
        <w:rPr>
          <w:rFonts w:ascii="Calibri" w:hAnsi="Calibri"/>
          <w:sz w:val="25"/>
        </w:rPr>
        <w:t>), emerge i</w:t>
      </w:r>
      <w:r w:rsidR="0076283B" w:rsidRPr="0076283B">
        <w:rPr>
          <w:rFonts w:ascii="Calibri" w:hAnsi="Calibri"/>
          <w:sz w:val="25"/>
        </w:rPr>
        <w:t>n ogni caso, un clima di fiducia nel settore agricolo</w:t>
      </w:r>
      <w:r>
        <w:rPr>
          <w:rFonts w:ascii="Calibri" w:hAnsi="Calibri"/>
          <w:sz w:val="25"/>
        </w:rPr>
        <w:t>,</w:t>
      </w:r>
      <w:r w:rsidR="0076283B" w:rsidRPr="0076283B">
        <w:rPr>
          <w:rFonts w:ascii="Calibri" w:hAnsi="Calibri"/>
          <w:sz w:val="25"/>
        </w:rPr>
        <w:t xml:space="preserve"> con il 58,1%% dei giudizi </w:t>
      </w:r>
      <w:r>
        <w:rPr>
          <w:rFonts w:ascii="Calibri" w:hAnsi="Calibri"/>
          <w:sz w:val="25"/>
        </w:rPr>
        <w:t>“</w:t>
      </w:r>
      <w:r w:rsidR="0076283B" w:rsidRPr="0076283B">
        <w:rPr>
          <w:rFonts w:ascii="Calibri" w:hAnsi="Calibri"/>
          <w:sz w:val="25"/>
        </w:rPr>
        <w:t>positivo e molto positivo” sulle condizioni del settore e sulle politiche attuate (+2,1% rispetto al trimestre precedente)</w:t>
      </w:r>
      <w:r>
        <w:rPr>
          <w:rFonts w:ascii="Calibri" w:hAnsi="Calibri"/>
          <w:sz w:val="25"/>
        </w:rPr>
        <w:t>, con riferimento in generale all’agroalimentare (la fotografia è scattata però sul terzo trimestre 2019)</w:t>
      </w:r>
      <w:r w:rsidR="0076283B" w:rsidRPr="0076283B">
        <w:rPr>
          <w:rFonts w:ascii="Calibri" w:hAnsi="Calibri"/>
          <w:sz w:val="25"/>
        </w:rPr>
        <w:t>.</w:t>
      </w:r>
    </w:p>
    <w:p w:rsidR="005E4F5E" w:rsidRPr="00276CFC" w:rsidRDefault="00A3703D" w:rsidP="007F6A21">
      <w:pPr>
        <w:jc w:val="both"/>
        <w:rPr>
          <w:rFonts w:ascii="Calibri" w:hAnsi="Calibri"/>
          <w:sz w:val="25"/>
        </w:rPr>
      </w:pPr>
    </w:p>
    <w:sectPr w:rsidR="005E4F5E" w:rsidRPr="00276CFC" w:rsidSect="005E4F5E">
      <w:headerReference w:type="default" r:id="rId6"/>
      <w:footerReference w:type="default" r:id="rId7"/>
      <w:pgSz w:w="11900" w:h="16840"/>
      <w:pgMar w:top="2945" w:right="1134" w:bottom="1134" w:left="1134" w:header="708" w:footer="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03D" w:rsidRDefault="00A3703D">
      <w:r>
        <w:separator/>
      </w:r>
    </w:p>
  </w:endnote>
  <w:endnote w:type="continuationSeparator" w:id="0">
    <w:p w:rsidR="00A3703D" w:rsidRDefault="00A3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5F" w:rsidRPr="006822E6" w:rsidRDefault="004D302B" w:rsidP="005E4F5E">
    <w:pPr>
      <w:pStyle w:val="Pidipagina"/>
      <w:jc w:val="center"/>
      <w:rPr>
        <w:rFonts w:ascii="Futura" w:hAnsi="Futura"/>
        <w:sz w:val="15"/>
      </w:rPr>
    </w:pPr>
    <w:r w:rsidRPr="006822E6">
      <w:rPr>
        <w:rFonts w:ascii="Futura" w:hAnsi="Futura"/>
        <w:b/>
        <w:sz w:val="15"/>
      </w:rPr>
      <w:t>CENTRO FIERA S.p.A.</w:t>
    </w:r>
    <w:r w:rsidRPr="006822E6">
      <w:rPr>
        <w:rFonts w:ascii="Futura" w:hAnsi="Futura"/>
        <w:sz w:val="15"/>
      </w:rPr>
      <w:t xml:space="preserve"> - Via Brescia, 129 - 25018 Montichiari (BS) - Tel. 030/961148 - Fax 030/9961966 - www.fieragri.it - info@fieragri.it</w:t>
    </w:r>
  </w:p>
  <w:p w:rsidR="005E4F5E" w:rsidRDefault="00A370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03D" w:rsidRDefault="00A3703D">
      <w:r>
        <w:separator/>
      </w:r>
    </w:p>
  </w:footnote>
  <w:footnote w:type="continuationSeparator" w:id="0">
    <w:p w:rsidR="00A3703D" w:rsidRDefault="00A3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5F" w:rsidRDefault="000418B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-694690</wp:posOffset>
          </wp:positionH>
          <wp:positionV relativeFrom="paragraph">
            <wp:posOffset>-447675</wp:posOffset>
          </wp:positionV>
          <wp:extent cx="7559040" cy="1442720"/>
          <wp:effectExtent l="25400" t="0" r="10160" b="0"/>
          <wp:wrapSquare wrapText="bothSides"/>
          <wp:docPr id="8" name="Immagine 8" descr="FAZI2019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AZI2019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42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attachedTemplate r:id="rId1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8B8"/>
    <w:rsid w:val="000418B8"/>
    <w:rsid w:val="0007385D"/>
    <w:rsid w:val="000A5C7F"/>
    <w:rsid w:val="0026707D"/>
    <w:rsid w:val="00276CFC"/>
    <w:rsid w:val="003B7C73"/>
    <w:rsid w:val="003D7B93"/>
    <w:rsid w:val="004331A2"/>
    <w:rsid w:val="004C63F6"/>
    <w:rsid w:val="004C7B55"/>
    <w:rsid w:val="004D302B"/>
    <w:rsid w:val="005A5634"/>
    <w:rsid w:val="005B4F92"/>
    <w:rsid w:val="005B7CF6"/>
    <w:rsid w:val="0062187A"/>
    <w:rsid w:val="006C485E"/>
    <w:rsid w:val="006C49BC"/>
    <w:rsid w:val="006E7E68"/>
    <w:rsid w:val="007378C7"/>
    <w:rsid w:val="00741C45"/>
    <w:rsid w:val="0076283B"/>
    <w:rsid w:val="007B320F"/>
    <w:rsid w:val="007B4AF6"/>
    <w:rsid w:val="007D4F6C"/>
    <w:rsid w:val="007F6A21"/>
    <w:rsid w:val="008031F0"/>
    <w:rsid w:val="00863455"/>
    <w:rsid w:val="00881D7A"/>
    <w:rsid w:val="009006AE"/>
    <w:rsid w:val="00913111"/>
    <w:rsid w:val="00970240"/>
    <w:rsid w:val="009D322F"/>
    <w:rsid w:val="00A1341E"/>
    <w:rsid w:val="00A3703D"/>
    <w:rsid w:val="00A746C2"/>
    <w:rsid w:val="00B56271"/>
    <w:rsid w:val="00BD17D4"/>
    <w:rsid w:val="00BE5945"/>
    <w:rsid w:val="00C74E01"/>
    <w:rsid w:val="00C86391"/>
    <w:rsid w:val="00C90C6D"/>
    <w:rsid w:val="00D23E8E"/>
    <w:rsid w:val="00D97565"/>
    <w:rsid w:val="00DA78B9"/>
    <w:rsid w:val="00E27B9C"/>
    <w:rsid w:val="00E46DB0"/>
    <w:rsid w:val="00E66100"/>
    <w:rsid w:val="00E844AB"/>
    <w:rsid w:val="00EB6098"/>
    <w:rsid w:val="00EE0B58"/>
    <w:rsid w:val="00EF5DF3"/>
    <w:rsid w:val="00FB0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C8982"/>
  <w15:docId w15:val="{8C62A6C0-E662-1640-9D0D-5DDE46E0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18B8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F0DDE"/>
    <w:pPr>
      <w:tabs>
        <w:tab w:val="center" w:pos="4819"/>
        <w:tab w:val="right" w:pos="9638"/>
      </w:tabs>
    </w:pPr>
    <w:rPr>
      <w:rFonts w:ascii="Cambria" w:eastAsia="Cambria" w:hAnsi="Cambria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0DDE"/>
  </w:style>
  <w:style w:type="paragraph" w:styleId="Pidipagina">
    <w:name w:val="footer"/>
    <w:basedOn w:val="Normale"/>
    <w:link w:val="PidipaginaCarattere"/>
    <w:uiPriority w:val="99"/>
    <w:semiHidden/>
    <w:unhideWhenUsed/>
    <w:rsid w:val="00AF0DDE"/>
    <w:pPr>
      <w:tabs>
        <w:tab w:val="center" w:pos="4819"/>
        <w:tab w:val="right" w:pos="9638"/>
      </w:tabs>
    </w:pPr>
    <w:rPr>
      <w:rFonts w:ascii="Cambria" w:eastAsia="Cambria" w:hAnsi="Cambria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0DDE"/>
  </w:style>
  <w:style w:type="character" w:styleId="Collegamentoipertestuale">
    <w:name w:val="Hyperlink"/>
    <w:basedOn w:val="Carpredefinitoparagrafo"/>
    <w:uiPriority w:val="99"/>
    <w:semiHidden/>
    <w:unhideWhenUsed/>
    <w:rsid w:val="00541FFD"/>
    <w:rPr>
      <w:color w:val="0000FF"/>
      <w:u w:val="single"/>
    </w:rPr>
  </w:style>
  <w:style w:type="paragraph" w:customStyle="1" w:styleId="Didefault">
    <w:name w:val="Di default"/>
    <w:rsid w:val="00041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Corpotesto">
    <w:name w:val="Body Text"/>
    <w:basedOn w:val="Normale"/>
    <w:link w:val="CorpotestoCarattere"/>
    <w:rsid w:val="007378C7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378C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i:FIERE%20ED%20EVENTI:FAZI:2020:FAZI%202020%20-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Documenti:FIERE%20ED%20EVENTI:FAZI:2020:FAZI%202020%20-%20carta%20intestata.dot</Template>
  <TotalTime>69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CF</Company>
  <LinksUpToDate>false</LinksUpToDate>
  <CharactersWithSpaces>4289</CharactersWithSpaces>
  <SharedDoc>false</SharedDoc>
  <HLinks>
    <vt:vector size="6" baseType="variant">
      <vt:variant>
        <vt:i4>393253</vt:i4>
      </vt:variant>
      <vt:variant>
        <vt:i4>-1</vt:i4>
      </vt:variant>
      <vt:variant>
        <vt:i4>1032</vt:i4>
      </vt:variant>
      <vt:variant>
        <vt:i4>1</vt:i4>
      </vt:variant>
      <vt:variant>
        <vt:lpwstr>FAZI2019_testata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Microsoft Office User</cp:lastModifiedBy>
  <cp:revision>30</cp:revision>
  <cp:lastPrinted>2020-01-27T13:57:00Z</cp:lastPrinted>
  <dcterms:created xsi:type="dcterms:W3CDTF">2020-01-27T13:46:00Z</dcterms:created>
  <dcterms:modified xsi:type="dcterms:W3CDTF">2020-02-03T14:42:00Z</dcterms:modified>
</cp:coreProperties>
</file>